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ED" w:rsidRDefault="001C7CED" w:rsidP="001C7CED">
      <w:pPr>
        <w:pStyle w:val="Default"/>
      </w:pPr>
      <w:r>
        <w:rPr>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152400</wp:posOffset>
            </wp:positionV>
            <wp:extent cx="463550" cy="694690"/>
            <wp:effectExtent l="0" t="0" r="0" b="0"/>
            <wp:wrapTight wrapText="bothSides">
              <wp:wrapPolygon edited="0">
                <wp:start x="0" y="0"/>
                <wp:lineTo x="0" y="20731"/>
                <wp:lineTo x="20416" y="20731"/>
                <wp:lineTo x="20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hesne, Karin[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550" cy="694690"/>
                    </a:xfrm>
                    <a:prstGeom prst="rect">
                      <a:avLst/>
                    </a:prstGeom>
                  </pic:spPr>
                </pic:pic>
              </a:graphicData>
            </a:graphic>
            <wp14:sizeRelH relativeFrom="page">
              <wp14:pctWidth>0</wp14:pctWidth>
            </wp14:sizeRelH>
            <wp14:sizeRelV relativeFrom="page">
              <wp14:pctHeight>0</wp14:pctHeight>
            </wp14:sizeRelV>
          </wp:anchor>
        </w:drawing>
      </w:r>
    </w:p>
    <w:p w:rsidR="001C7CED" w:rsidRPr="001C7CED" w:rsidRDefault="001C7CED" w:rsidP="001C7CED">
      <w:pPr>
        <w:pStyle w:val="NoSpacing"/>
        <w:rPr>
          <w:rFonts w:ascii="Arial" w:hAnsi="Arial"/>
          <w:sz w:val="20"/>
          <w:szCs w:val="20"/>
        </w:rPr>
      </w:pPr>
      <w:r>
        <w:rPr>
          <w:rFonts w:ascii="Arial" w:hAnsi="Arial"/>
          <w:sz w:val="20"/>
          <w:szCs w:val="20"/>
        </w:rPr>
        <w:t>W</w:t>
      </w:r>
      <w:r w:rsidRPr="001C7CED">
        <w:rPr>
          <w:rFonts w:ascii="Arial" w:hAnsi="Arial"/>
          <w:sz w:val="20"/>
          <w:szCs w:val="20"/>
        </w:rPr>
        <w:t xml:space="preserve">ritten by:  </w:t>
      </w:r>
      <w:r>
        <w:rPr>
          <w:rFonts w:ascii="Arial" w:hAnsi="Arial"/>
          <w:sz w:val="20"/>
          <w:szCs w:val="20"/>
        </w:rPr>
        <w:t xml:space="preserve">Karin J. Duchesne, CMP, Mortgage Loan </w:t>
      </w:r>
      <w:r>
        <w:rPr>
          <w:rFonts w:ascii="Arial" w:hAnsi="Arial"/>
          <w:sz w:val="20"/>
          <w:szCs w:val="20"/>
        </w:rPr>
        <w:t>Originator</w:t>
      </w:r>
      <w:r w:rsidRPr="001C7CED">
        <w:rPr>
          <w:rFonts w:ascii="Arial" w:hAnsi="Arial"/>
          <w:sz w:val="20"/>
          <w:szCs w:val="20"/>
        </w:rPr>
        <w:t>,</w:t>
      </w:r>
      <w:r>
        <w:rPr>
          <w:rFonts w:ascii="Arial" w:hAnsi="Arial"/>
          <w:i/>
          <w:sz w:val="20"/>
          <w:szCs w:val="20"/>
        </w:rPr>
        <w:t xml:space="preserve"> </w:t>
      </w:r>
      <w:proofErr w:type="gramStart"/>
      <w:r>
        <w:rPr>
          <w:rFonts w:ascii="Arial" w:hAnsi="Arial"/>
          <w:i/>
          <w:sz w:val="20"/>
          <w:szCs w:val="20"/>
        </w:rPr>
        <w:t>The</w:t>
      </w:r>
      <w:proofErr w:type="gramEnd"/>
      <w:r>
        <w:rPr>
          <w:rFonts w:ascii="Arial" w:hAnsi="Arial"/>
          <w:i/>
          <w:sz w:val="20"/>
          <w:szCs w:val="20"/>
        </w:rPr>
        <w:t xml:space="preserve"> Nashua Bank, (NMLS #158074</w:t>
      </w:r>
      <w:r w:rsidRPr="001C7CED">
        <w:rPr>
          <w:rFonts w:ascii="Arial" w:hAnsi="Arial"/>
          <w:i/>
          <w:sz w:val="20"/>
          <w:szCs w:val="20"/>
        </w:rPr>
        <w:t>)</w:t>
      </w:r>
    </w:p>
    <w:p w:rsidR="001C7CED" w:rsidRDefault="001C7CED" w:rsidP="001C7CED">
      <w:pPr>
        <w:pStyle w:val="Default"/>
      </w:pPr>
      <w:bookmarkStart w:id="0" w:name="_GoBack"/>
      <w:bookmarkEnd w:id="0"/>
    </w:p>
    <w:p w:rsidR="001C7CED" w:rsidRDefault="001C7CED" w:rsidP="001C7CED">
      <w:pPr>
        <w:pStyle w:val="Default"/>
        <w:rPr>
          <w:rFonts w:ascii="Arial" w:hAnsi="Arial" w:cs="Arial"/>
          <w:sz w:val="20"/>
          <w:szCs w:val="20"/>
        </w:rPr>
      </w:pPr>
      <w:r w:rsidRPr="001C7CED">
        <w:rPr>
          <w:rFonts w:ascii="Arial" w:hAnsi="Arial" w:cs="Arial"/>
          <w:sz w:val="20"/>
          <w:szCs w:val="20"/>
        </w:rPr>
        <w:t xml:space="preserve">Qualified and Non-Qualified Mortgage Loans </w:t>
      </w:r>
    </w:p>
    <w:p w:rsidR="001C7CED" w:rsidRPr="001C7CED" w:rsidRDefault="001C7CED" w:rsidP="001C7CED">
      <w:pPr>
        <w:pStyle w:val="Default"/>
        <w:rPr>
          <w:rFonts w:ascii="Arial" w:hAnsi="Arial" w:cs="Arial"/>
          <w:sz w:val="20"/>
          <w:szCs w:val="20"/>
        </w:rPr>
      </w:pPr>
    </w:p>
    <w:p w:rsidR="001C7CED" w:rsidRPr="001C7CED" w:rsidRDefault="001C7CED" w:rsidP="001C7CED">
      <w:pPr>
        <w:pStyle w:val="Default"/>
        <w:rPr>
          <w:rFonts w:ascii="Arial" w:hAnsi="Arial" w:cs="Arial"/>
          <w:sz w:val="20"/>
          <w:szCs w:val="20"/>
        </w:rPr>
      </w:pPr>
      <w:r w:rsidRPr="001C7CED">
        <w:rPr>
          <w:rFonts w:ascii="Arial" w:hAnsi="Arial" w:cs="Arial"/>
          <w:sz w:val="20"/>
          <w:szCs w:val="20"/>
        </w:rPr>
        <w:t xml:space="preserve">The Consumer Financial Protection Bureau (CFPB) has issued several new mortgage lending rules which are effective January 10, 2014. The new rules require lenders to analyze and verify the borrowers’ ability to repay the loan in accordance with specific standards. The CFPB established criteria for the Qualified Mortgage (QM) which carries a presumption of ability to repay. </w:t>
      </w:r>
    </w:p>
    <w:p w:rsidR="001C7CED" w:rsidRPr="001C7CED" w:rsidRDefault="001C7CED" w:rsidP="001C7CED">
      <w:pPr>
        <w:pStyle w:val="Default"/>
        <w:rPr>
          <w:rFonts w:ascii="Arial" w:hAnsi="Arial" w:cs="Arial"/>
          <w:sz w:val="20"/>
          <w:szCs w:val="20"/>
        </w:rPr>
      </w:pPr>
    </w:p>
    <w:p w:rsidR="001C7CED" w:rsidRPr="001C7CED" w:rsidRDefault="001C7CED" w:rsidP="001C7CED">
      <w:pPr>
        <w:pStyle w:val="Default"/>
        <w:rPr>
          <w:rFonts w:ascii="Arial" w:hAnsi="Arial" w:cs="Arial"/>
          <w:sz w:val="20"/>
          <w:szCs w:val="20"/>
        </w:rPr>
      </w:pPr>
      <w:r w:rsidRPr="001C7CED">
        <w:rPr>
          <w:rFonts w:ascii="Arial" w:hAnsi="Arial" w:cs="Arial"/>
          <w:sz w:val="20"/>
          <w:szCs w:val="20"/>
        </w:rPr>
        <w:t xml:space="preserve">There are five categories of QMs: 1) General Definition QMs require debt-to-income (DTI) ratios of 43% or less, terms of 30 years or less, and product features that cannot have negative amortization, interest-only payments or balloon payments. 2) Temporary Exception GSE QMs have a term 30 years or less, and the same product feature restrictions, but have no DTI restriction as long as the loan is eligible for purchase, guarantee, or insured by a Government Sponsored Enterprise (Fannie Mae, Freddie Mac, VA, FHA, </w:t>
      </w:r>
      <w:proofErr w:type="gramStart"/>
      <w:r w:rsidRPr="001C7CED">
        <w:rPr>
          <w:rFonts w:ascii="Arial" w:hAnsi="Arial" w:cs="Arial"/>
          <w:sz w:val="20"/>
          <w:szCs w:val="20"/>
        </w:rPr>
        <w:t>USDA</w:t>
      </w:r>
      <w:proofErr w:type="gramEnd"/>
      <w:r w:rsidRPr="001C7CED">
        <w:rPr>
          <w:rFonts w:ascii="Arial" w:hAnsi="Arial" w:cs="Arial"/>
          <w:sz w:val="20"/>
          <w:szCs w:val="20"/>
        </w:rPr>
        <w:t xml:space="preserve">). 3) Small Creditor Portfolio QMs for lenders under $2 billion in assets that originate 500 or fewer mortgage loans per year and hold loans in their own portfolio, this QM has the same product feature restrictions but no DTI restriction and different underwriting criteria. 4) Small Creditor Balloon QM’s for small creditors operating predominantly in rural or underserved areas; these QMs have terms of 30 years or less, and product features that cannot have negative amortization, or interest-only payments but have no DTI limits and permit balloon payments. 5) Temporary Balloon Payment QMs for small creditors; this category of QM is the same as the previous category except there is no requirement for the lender to make at least 50% of its loans in rural or underserved areas and this category expires January 10, 2016. </w:t>
      </w:r>
    </w:p>
    <w:p w:rsidR="001C7CED" w:rsidRPr="001C7CED" w:rsidRDefault="001C7CED" w:rsidP="001C7CED">
      <w:pPr>
        <w:pStyle w:val="Default"/>
        <w:rPr>
          <w:rFonts w:ascii="Arial" w:hAnsi="Arial" w:cs="Arial"/>
          <w:sz w:val="20"/>
          <w:szCs w:val="20"/>
        </w:rPr>
      </w:pPr>
    </w:p>
    <w:p w:rsidR="001C7CED" w:rsidRPr="001C7CED" w:rsidRDefault="001C7CED" w:rsidP="001C7CED">
      <w:pPr>
        <w:pStyle w:val="Default"/>
        <w:rPr>
          <w:rFonts w:ascii="Arial" w:hAnsi="Arial" w:cs="Arial"/>
          <w:sz w:val="20"/>
          <w:szCs w:val="20"/>
        </w:rPr>
      </w:pPr>
      <w:r w:rsidRPr="001C7CED">
        <w:rPr>
          <w:rFonts w:ascii="Arial" w:hAnsi="Arial" w:cs="Arial"/>
          <w:sz w:val="20"/>
          <w:szCs w:val="20"/>
        </w:rPr>
        <w:t xml:space="preserve">Lenders are permitted to make non-qualified mortgage loans as long as the ability to repay has been adequately assessed and verified. </w:t>
      </w:r>
    </w:p>
    <w:p w:rsidR="001C7CED" w:rsidRPr="001C7CED" w:rsidRDefault="001C7CED" w:rsidP="001C7CED">
      <w:pPr>
        <w:pStyle w:val="Default"/>
        <w:rPr>
          <w:rFonts w:ascii="Arial" w:hAnsi="Arial" w:cs="Arial"/>
          <w:sz w:val="20"/>
          <w:szCs w:val="20"/>
        </w:rPr>
      </w:pPr>
    </w:p>
    <w:p w:rsidR="001C7CED" w:rsidRPr="001C7CED" w:rsidRDefault="001C7CED" w:rsidP="001C7CED">
      <w:pPr>
        <w:pStyle w:val="Default"/>
        <w:rPr>
          <w:rFonts w:ascii="Arial" w:hAnsi="Arial" w:cs="Arial"/>
          <w:sz w:val="20"/>
          <w:szCs w:val="20"/>
        </w:rPr>
      </w:pPr>
      <w:r w:rsidRPr="001C7CED">
        <w:rPr>
          <w:rFonts w:ascii="Arial" w:hAnsi="Arial" w:cs="Arial"/>
          <w:sz w:val="20"/>
          <w:szCs w:val="20"/>
        </w:rPr>
        <w:t xml:space="preserve">The QM guidelines provide lenders a safe, federally-accepted method to measure a borrower's "Ability </w:t>
      </w:r>
      <w:proofErr w:type="gramStart"/>
      <w:r w:rsidRPr="001C7CED">
        <w:rPr>
          <w:rFonts w:ascii="Arial" w:hAnsi="Arial" w:cs="Arial"/>
          <w:sz w:val="20"/>
          <w:szCs w:val="20"/>
        </w:rPr>
        <w:t>To</w:t>
      </w:r>
      <w:proofErr w:type="gramEnd"/>
      <w:r w:rsidRPr="001C7CED">
        <w:rPr>
          <w:rFonts w:ascii="Arial" w:hAnsi="Arial" w:cs="Arial"/>
          <w:sz w:val="20"/>
          <w:szCs w:val="20"/>
        </w:rPr>
        <w:t xml:space="preserve"> Repay". These guidelines roughly follow the Fannie Mae/Freddie Mac guidelines for conventional lending with some minor modification. Some lenders may choose to make only Qualified Mortgage loans because the presumption of ability to repay lowers litigation risk. Other lenders may choose to accept both QM loans and loan scenarios that fall outside the Federally-sanctioned QM guideline box.</w:t>
      </w:r>
    </w:p>
    <w:p w:rsidR="001C7CED" w:rsidRPr="001C7CED" w:rsidRDefault="001C7CED" w:rsidP="001C7CED">
      <w:pPr>
        <w:pStyle w:val="Default"/>
        <w:rPr>
          <w:rFonts w:ascii="Arial" w:hAnsi="Arial" w:cs="Arial"/>
          <w:sz w:val="20"/>
          <w:szCs w:val="20"/>
        </w:rPr>
      </w:pPr>
    </w:p>
    <w:p w:rsidR="001C7CED" w:rsidRPr="001C7CED" w:rsidRDefault="001C7CED" w:rsidP="001C7CED">
      <w:pPr>
        <w:pStyle w:val="Default"/>
        <w:rPr>
          <w:rFonts w:ascii="Arial" w:hAnsi="Arial" w:cs="Arial"/>
          <w:sz w:val="20"/>
          <w:szCs w:val="20"/>
        </w:rPr>
      </w:pPr>
      <w:r w:rsidRPr="001C7CED">
        <w:rPr>
          <w:rFonts w:ascii="Arial" w:hAnsi="Arial" w:cs="Arial"/>
          <w:sz w:val="20"/>
          <w:szCs w:val="20"/>
        </w:rPr>
        <w:t xml:space="preserve">Loans that fall outside secondary market guidelines are often called "Portfolio" loans. This is because these loans are typically held in the lending institution's loan portfolio. Although the Non-QM lending world has yet to be defined, it is likely Non-QM loans will be held as "Portfolio" loans. </w:t>
      </w:r>
    </w:p>
    <w:p w:rsidR="001C7CED" w:rsidRPr="001C7CED" w:rsidRDefault="001C7CED" w:rsidP="001C7CED">
      <w:pPr>
        <w:pStyle w:val="Default"/>
        <w:rPr>
          <w:rFonts w:ascii="Arial" w:hAnsi="Arial" w:cs="Arial"/>
          <w:sz w:val="20"/>
          <w:szCs w:val="20"/>
        </w:rPr>
      </w:pPr>
    </w:p>
    <w:p w:rsidR="001C7CED" w:rsidRPr="001C7CED" w:rsidRDefault="001C7CED" w:rsidP="001C7CED">
      <w:pPr>
        <w:pStyle w:val="Default"/>
        <w:rPr>
          <w:rFonts w:ascii="Arial" w:hAnsi="Arial" w:cs="Arial"/>
          <w:sz w:val="20"/>
          <w:szCs w:val="20"/>
        </w:rPr>
      </w:pPr>
      <w:r w:rsidRPr="001C7CED">
        <w:rPr>
          <w:rFonts w:ascii="Arial" w:hAnsi="Arial" w:cs="Arial"/>
          <w:sz w:val="20"/>
          <w:szCs w:val="20"/>
        </w:rPr>
        <w:t xml:space="preserve">If you want a Qualified Mortgage </w:t>
      </w:r>
      <w:r w:rsidRPr="001C7CED">
        <w:rPr>
          <w:rFonts w:ascii="Arial" w:hAnsi="Arial" w:cs="Arial"/>
          <w:sz w:val="20"/>
          <w:szCs w:val="20"/>
        </w:rPr>
        <w:t>loan</w:t>
      </w:r>
      <w:r w:rsidRPr="001C7CED">
        <w:rPr>
          <w:rFonts w:ascii="Arial" w:hAnsi="Arial" w:cs="Arial"/>
          <w:sz w:val="20"/>
          <w:szCs w:val="20"/>
        </w:rPr>
        <w:t xml:space="preserve"> or if you think you may benefit from a Non-QM loan, </w:t>
      </w:r>
    </w:p>
    <w:p w:rsidR="001C7CED" w:rsidRPr="001C7CED" w:rsidRDefault="001C7CED" w:rsidP="001C7CED">
      <w:pPr>
        <w:pStyle w:val="Default"/>
        <w:rPr>
          <w:rFonts w:ascii="Arial" w:hAnsi="Arial" w:cs="Arial"/>
          <w:sz w:val="20"/>
          <w:szCs w:val="20"/>
        </w:rPr>
      </w:pPr>
      <w:r w:rsidRPr="001C7CED">
        <w:rPr>
          <w:rFonts w:ascii="Arial" w:hAnsi="Arial" w:cs="Arial"/>
          <w:sz w:val="20"/>
          <w:szCs w:val="20"/>
        </w:rPr>
        <w:t xml:space="preserve">You </w:t>
      </w:r>
      <w:r w:rsidRPr="001C7CED">
        <w:rPr>
          <w:rFonts w:ascii="Arial" w:hAnsi="Arial" w:cs="Arial"/>
          <w:sz w:val="20"/>
          <w:szCs w:val="20"/>
        </w:rPr>
        <w:t xml:space="preserve">should contact your local loan officer, from a Mortgage Bankers and Brokers Association of New Hampshire lender, and discuss your loan scenario and the variety of mortgage loan products available for you. </w:t>
      </w:r>
    </w:p>
    <w:p w:rsidR="00D92F87" w:rsidRPr="001C7CED" w:rsidRDefault="00D92F87" w:rsidP="001C7CED">
      <w:pPr>
        <w:rPr>
          <w:rFonts w:ascii="Arial" w:hAnsi="Arial" w:cs="Arial"/>
          <w:sz w:val="20"/>
          <w:szCs w:val="20"/>
        </w:rPr>
      </w:pPr>
    </w:p>
    <w:p w:rsidR="001C7CED" w:rsidRPr="001C7CED" w:rsidRDefault="001C7CED" w:rsidP="001C7CED">
      <w:pPr>
        <w:pStyle w:val="NoSpacing"/>
        <w:rPr>
          <w:rFonts w:ascii="Arial" w:hAnsi="Arial"/>
          <w:sz w:val="20"/>
          <w:szCs w:val="20"/>
        </w:rPr>
      </w:pPr>
      <w:r w:rsidRPr="001C7CED">
        <w:rPr>
          <w:rFonts w:ascii="Arial" w:hAnsi="Arial"/>
          <w:sz w:val="20"/>
          <w:szCs w:val="20"/>
        </w:rPr>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rsidRPr="001C7CED">
        <w:rPr>
          <w:rFonts w:ascii="Arial" w:hAnsi="Arial"/>
          <w:sz w:val="20"/>
          <w:szCs w:val="20"/>
        </w:rPr>
        <w:t>Garvins</w:t>
      </w:r>
      <w:proofErr w:type="spellEnd"/>
      <w:r w:rsidRPr="001C7CED">
        <w:rPr>
          <w:rFonts w:ascii="Arial" w:hAnsi="Arial"/>
          <w:sz w:val="20"/>
          <w:szCs w:val="20"/>
        </w:rPr>
        <w:t xml:space="preserve"> Falls Road, Suite 106, Concord, NH 03301, e-mail at </w:t>
      </w:r>
      <w:hyperlink r:id="rId6" w:history="1">
        <w:r w:rsidRPr="001C7CED">
          <w:rPr>
            <w:rStyle w:val="Hyperlink"/>
            <w:rFonts w:ascii="Arial" w:hAnsi="Arial"/>
            <w:sz w:val="20"/>
            <w:szCs w:val="20"/>
          </w:rPr>
          <w:t>info@mbba-nh.org</w:t>
        </w:r>
      </w:hyperlink>
      <w:r w:rsidRPr="001C7CED">
        <w:rPr>
          <w:rFonts w:ascii="Arial" w:hAnsi="Arial"/>
          <w:sz w:val="20"/>
          <w:szCs w:val="20"/>
        </w:rPr>
        <w:t xml:space="preserve">, website mbba-nh.org.  Article written by:  </w:t>
      </w:r>
      <w:r>
        <w:rPr>
          <w:rFonts w:ascii="Arial" w:hAnsi="Arial"/>
          <w:sz w:val="20"/>
          <w:szCs w:val="20"/>
        </w:rPr>
        <w:t>Karin J. Duchesne, CMP, Mortgage Loan Originator</w:t>
      </w:r>
      <w:r w:rsidRPr="001C7CED">
        <w:rPr>
          <w:rFonts w:ascii="Arial" w:hAnsi="Arial"/>
          <w:sz w:val="20"/>
          <w:szCs w:val="20"/>
        </w:rPr>
        <w:t>,</w:t>
      </w:r>
      <w:r>
        <w:rPr>
          <w:rFonts w:ascii="Arial" w:hAnsi="Arial"/>
          <w:i/>
          <w:sz w:val="20"/>
          <w:szCs w:val="20"/>
        </w:rPr>
        <w:t xml:space="preserve"> </w:t>
      </w:r>
      <w:proofErr w:type="gramStart"/>
      <w:r>
        <w:rPr>
          <w:rFonts w:ascii="Arial" w:hAnsi="Arial"/>
          <w:i/>
          <w:sz w:val="20"/>
          <w:szCs w:val="20"/>
        </w:rPr>
        <w:t>The</w:t>
      </w:r>
      <w:proofErr w:type="gramEnd"/>
      <w:r>
        <w:rPr>
          <w:rFonts w:ascii="Arial" w:hAnsi="Arial"/>
          <w:i/>
          <w:sz w:val="20"/>
          <w:szCs w:val="20"/>
        </w:rPr>
        <w:t xml:space="preserve"> Nashua Bank, (NMLS #158074</w:t>
      </w:r>
      <w:r w:rsidRPr="001C7CED">
        <w:rPr>
          <w:rFonts w:ascii="Arial" w:hAnsi="Arial"/>
          <w:i/>
          <w:sz w:val="20"/>
          <w:szCs w:val="20"/>
        </w:rPr>
        <w:t>)</w:t>
      </w:r>
    </w:p>
    <w:p w:rsidR="001C7CED" w:rsidRPr="001C7CED" w:rsidRDefault="001C7CED">
      <w:pPr>
        <w:rPr>
          <w:rFonts w:ascii="Arial" w:hAnsi="Arial" w:cs="Arial"/>
          <w:sz w:val="20"/>
          <w:szCs w:val="20"/>
        </w:rPr>
      </w:pPr>
    </w:p>
    <w:sectPr w:rsidR="001C7CED" w:rsidRPr="001C7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ED"/>
    <w:rsid w:val="00053F53"/>
    <w:rsid w:val="001C7CED"/>
    <w:rsid w:val="00233E62"/>
    <w:rsid w:val="00494628"/>
    <w:rsid w:val="00B66F04"/>
    <w:rsid w:val="00D9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ED"/>
    <w:pPr>
      <w:spacing w:after="0"/>
    </w:pPr>
    <w:rPr>
      <w:rFonts w:ascii="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053F53"/>
    <w:pPr>
      <w:spacing w:after="0"/>
    </w:pPr>
  </w:style>
  <w:style w:type="character" w:styleId="Hyperlink">
    <w:name w:val="Hyperlink"/>
    <w:basedOn w:val="DefaultParagraphFont"/>
    <w:uiPriority w:val="99"/>
    <w:semiHidden/>
    <w:unhideWhenUsed/>
    <w:rsid w:val="001C7CED"/>
    <w:rPr>
      <w:color w:val="0000FF" w:themeColor="hyperlink"/>
      <w:u w:val="single"/>
    </w:rPr>
  </w:style>
  <w:style w:type="paragraph" w:customStyle="1" w:styleId="Default">
    <w:name w:val="Default"/>
    <w:rsid w:val="001C7CED"/>
    <w:pPr>
      <w:autoSpaceDE w:val="0"/>
      <w:autoSpaceDN w:val="0"/>
      <w:adjustRightInd w:val="0"/>
      <w:spacing w:after="0"/>
    </w:pPr>
    <w:rPr>
      <w:rFonts w:cs="Times New Roman"/>
      <w:color w:val="000000"/>
      <w:sz w:val="24"/>
      <w:szCs w:val="24"/>
    </w:rPr>
  </w:style>
  <w:style w:type="paragraph" w:styleId="BalloonText">
    <w:name w:val="Balloon Text"/>
    <w:basedOn w:val="Normal"/>
    <w:link w:val="BalloonTextChar"/>
    <w:uiPriority w:val="99"/>
    <w:semiHidden/>
    <w:unhideWhenUsed/>
    <w:rsid w:val="001C7CED"/>
    <w:rPr>
      <w:rFonts w:ascii="Tahoma" w:hAnsi="Tahoma" w:cs="Tahoma"/>
      <w:sz w:val="16"/>
      <w:szCs w:val="16"/>
    </w:rPr>
  </w:style>
  <w:style w:type="character" w:customStyle="1" w:styleId="BalloonTextChar">
    <w:name w:val="Balloon Text Char"/>
    <w:basedOn w:val="DefaultParagraphFont"/>
    <w:link w:val="BalloonText"/>
    <w:uiPriority w:val="99"/>
    <w:semiHidden/>
    <w:rsid w:val="001C7CE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ED"/>
    <w:pPr>
      <w:spacing w:after="0"/>
    </w:pPr>
    <w:rPr>
      <w:rFonts w:ascii="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053F53"/>
    <w:pPr>
      <w:spacing w:after="0"/>
    </w:pPr>
  </w:style>
  <w:style w:type="character" w:styleId="Hyperlink">
    <w:name w:val="Hyperlink"/>
    <w:basedOn w:val="DefaultParagraphFont"/>
    <w:uiPriority w:val="99"/>
    <w:semiHidden/>
    <w:unhideWhenUsed/>
    <w:rsid w:val="001C7CED"/>
    <w:rPr>
      <w:color w:val="0000FF" w:themeColor="hyperlink"/>
      <w:u w:val="single"/>
    </w:rPr>
  </w:style>
  <w:style w:type="paragraph" w:customStyle="1" w:styleId="Default">
    <w:name w:val="Default"/>
    <w:rsid w:val="001C7CED"/>
    <w:pPr>
      <w:autoSpaceDE w:val="0"/>
      <w:autoSpaceDN w:val="0"/>
      <w:adjustRightInd w:val="0"/>
      <w:spacing w:after="0"/>
    </w:pPr>
    <w:rPr>
      <w:rFonts w:cs="Times New Roman"/>
      <w:color w:val="000000"/>
      <w:sz w:val="24"/>
      <w:szCs w:val="24"/>
    </w:rPr>
  </w:style>
  <w:style w:type="paragraph" w:styleId="BalloonText">
    <w:name w:val="Balloon Text"/>
    <w:basedOn w:val="Normal"/>
    <w:link w:val="BalloonTextChar"/>
    <w:uiPriority w:val="99"/>
    <w:semiHidden/>
    <w:unhideWhenUsed/>
    <w:rsid w:val="001C7CED"/>
    <w:rPr>
      <w:rFonts w:ascii="Tahoma" w:hAnsi="Tahoma" w:cs="Tahoma"/>
      <w:sz w:val="16"/>
      <w:szCs w:val="16"/>
    </w:rPr>
  </w:style>
  <w:style w:type="character" w:customStyle="1" w:styleId="BalloonTextChar">
    <w:name w:val="Balloon Text Char"/>
    <w:basedOn w:val="DefaultParagraphFont"/>
    <w:link w:val="BalloonText"/>
    <w:uiPriority w:val="99"/>
    <w:semiHidden/>
    <w:rsid w:val="001C7CE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566943">
      <w:bodyDiv w:val="1"/>
      <w:marLeft w:val="0"/>
      <w:marRight w:val="0"/>
      <w:marTop w:val="0"/>
      <w:marBottom w:val="0"/>
      <w:divBdr>
        <w:top w:val="none" w:sz="0" w:space="0" w:color="auto"/>
        <w:left w:val="none" w:sz="0" w:space="0" w:color="auto"/>
        <w:bottom w:val="none" w:sz="0" w:space="0" w:color="auto"/>
        <w:right w:val="none" w:sz="0" w:space="0" w:color="auto"/>
      </w:divBdr>
    </w:div>
    <w:div w:id="13033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mbba-nh.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534</Words>
  <Characters>3048</Characters>
  <Application>Microsoft Office Word</Application>
  <DocSecurity>0</DocSecurity>
  <Lines>25</Lines>
  <Paragraphs>7</Paragraphs>
  <ScaleCrop>false</ScaleCrop>
  <Company>Hewlett-Packard</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MBBA-NH</dc:creator>
  <cp:lastModifiedBy>MBBA-NH</cp:lastModifiedBy>
  <cp:revision>1</cp:revision>
  <dcterms:created xsi:type="dcterms:W3CDTF">2014-02-12T16:43:00Z</dcterms:created>
  <dcterms:modified xsi:type="dcterms:W3CDTF">2014-02-12T16:54:00Z</dcterms:modified>
</cp:coreProperties>
</file>